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</w:r>
    </w:p>
    <w:p w14:paraId="2D43E4F5">
      <w:pPr>
        <w:pStyle w:val="920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2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</w:t>
      </w:r>
      <w:r>
        <w:rPr>
          <w:color w:val="000000"/>
          <w:spacing w:val="-7"/>
          <w:sz w:val="28"/>
          <w:szCs w:val="28"/>
          <w:lang w:val="uk-UA"/>
        </w:rPr>
        <w:t xml:space="preserve">березня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9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Берестин</w:t>
      </w:r>
      <w:r>
        <w:rPr>
          <w:color w:val="000000"/>
          <w:spacing w:val="-9"/>
          <w:sz w:val="28"/>
          <w:szCs w:val="28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    </w:t>
        <w:tab/>
        <w:t xml:space="preserve">   </w:t>
        <w:tab/>
        <w:t xml:space="preserve">       </w:t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186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2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en-US"/>
        </w:rPr>
        <w:t xml:space="preserve">Про </w:t>
      </w:r>
      <w:r>
        <w:rPr>
          <w:bCs/>
          <w:sz w:val="28"/>
          <w:szCs w:val="28"/>
          <w:lang w:val="uk-UA" w:eastAsia="en-US"/>
        </w:rPr>
        <w:t xml:space="preserve">погодження місця встановлення </w:t>
      </w:r>
      <w:r>
        <w:rPr>
          <w:bCs/>
          <w:sz w:val="28"/>
          <w:szCs w:val="28"/>
          <w:lang w:val="uk-UA" w:eastAsia="en-US"/>
        </w:rPr>
      </w:r>
      <w:r>
        <w:rPr>
          <w:bCs/>
          <w:sz w:val="28"/>
          <w:szCs w:val="28"/>
          <w:lang w:val="uk-UA" w:eastAsia="en-US"/>
        </w:rPr>
      </w:r>
    </w:p>
    <w:p>
      <w:pPr>
        <w:pStyle w:val="920"/>
        <w:pBdr/>
        <w:spacing/>
        <w:ind w:right="-2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спортивного комплексу з елементами благоустрою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</w:t>
      </w:r>
      <w:r>
        <w:rPr>
          <w:color w:val="000000"/>
          <w:spacing w:val="-7"/>
          <w:sz w:val="28"/>
          <w:szCs w:val="28"/>
          <w:lang w:val="uk-UA"/>
        </w:rPr>
        <w:t xml:space="preserve"> до </w:t>
      </w:r>
      <w:r>
        <w:rPr>
          <w:color w:val="000000"/>
          <w:spacing w:val="-7"/>
          <w:sz w:val="28"/>
          <w:szCs w:val="28"/>
          <w:lang w:val="uk-UA"/>
        </w:rPr>
        <w:t xml:space="preserve">під</w:t>
      </w:r>
      <w:r>
        <w:rPr>
          <w:color w:val="000000"/>
          <w:spacing w:val="-7"/>
          <w:sz w:val="28"/>
          <w:szCs w:val="28"/>
          <w:lang w:val="uk-UA"/>
        </w:rPr>
        <w:t xml:space="preserve">пункту </w:t>
      </w:r>
      <w:r>
        <w:rPr>
          <w:color w:val="000000"/>
          <w:spacing w:val="-7"/>
          <w:sz w:val="28"/>
          <w:szCs w:val="28"/>
          <w:lang w:val="uk-UA"/>
        </w:rPr>
        <w:t xml:space="preserve">7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пункту</w:t>
      </w:r>
      <w:r>
        <w:rPr>
          <w:color w:val="000000"/>
          <w:spacing w:val="-7"/>
          <w:sz w:val="28"/>
          <w:szCs w:val="28"/>
          <w:lang w:val="uk-UA"/>
        </w:rPr>
        <w:t xml:space="preserve"> «а» статті 30</w:t>
      </w:r>
      <w:r>
        <w:rPr>
          <w:color w:val="000000"/>
          <w:spacing w:val="-7"/>
          <w:sz w:val="28"/>
          <w:szCs w:val="28"/>
          <w:lang w:val="uk-UA"/>
        </w:rPr>
        <w:t xml:space="preserve">, підпункту 9 пункту «а» статті 32 </w:t>
      </w:r>
      <w:r>
        <w:rPr>
          <w:color w:val="000000"/>
          <w:spacing w:val="-7"/>
          <w:sz w:val="28"/>
          <w:szCs w:val="28"/>
          <w:lang w:val="uk-UA"/>
        </w:rPr>
        <w:t xml:space="preserve">Закону України «Про місцеве самоврядування в Україні»,  </w:t>
      </w:r>
      <w:r>
        <w:rPr>
          <w:color w:val="000000"/>
          <w:spacing w:val="-7"/>
          <w:sz w:val="28"/>
          <w:szCs w:val="28"/>
          <w:lang w:val="uk-UA"/>
        </w:rPr>
        <w:t xml:space="preserve">звернення ПП “Люкс Інстайл” щодо облаштування спортивного комплексу з елементами благоустрою</w:t>
      </w:r>
      <w:r>
        <w:rPr>
          <w:color w:val="000000"/>
          <w:spacing w:val="-7"/>
          <w:sz w:val="28"/>
          <w:szCs w:val="28"/>
          <w:lang w:val="uk-UA"/>
        </w:rPr>
        <w:t xml:space="preserve"> від 12 березня 2024 року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color w:val="0000ff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B95A8E9">
      <w:pPr>
        <w:pBdr/>
        <w:spacing/>
        <w:ind/>
        <w:jc w:val="both"/>
        <w:rPr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 1.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Погодити місце встановлення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спортивного комплексу з елементами благоустрою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на території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Скверу Слави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 місті Берестині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у зв'язку з участю в грантовому конкурсі з проєктом “</w:t>
      </w:r>
      <w:r>
        <w:rPr>
          <w:sz w:val="28"/>
          <w:szCs w:val="28"/>
        </w:rPr>
        <w:t xml:space="preserve">Активний Берестин: облаштування спортивного простору для мешканців громади</w:t>
      </w:r>
      <w:r>
        <w:rPr>
          <w:sz w:val="28"/>
          <w:szCs w:val="28"/>
          <w:lang w:val="uk-UA"/>
        </w:rPr>
        <w:t xml:space="preserve">”</w:t>
      </w:r>
      <w:r>
        <w:rPr>
          <w:rFonts w:ascii="Times New Roman CYR" w:hAnsi="Times New Roman CYR" w:cs="Times New Roman CYR"/>
          <w:b w:val="0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(місце розміщення 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та візуалізація 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дода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ю</w:t>
      </w:r>
      <w:r>
        <w:rPr>
          <w:rFonts w:ascii="Times New Roman CYR" w:hAnsi="Times New Roman CYR" w:cs="Times New Roman CYR"/>
          <w:b w:val="0"/>
          <w:sz w:val="28"/>
          <w:szCs w:val="28"/>
          <w:lang w:val="uk-UA"/>
        </w:rPr>
        <w:t xml:space="preserve">ться)</w:t>
      </w:r>
      <w:r>
        <w:rPr>
          <w:b w:val="0"/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8"/>
        <w:pBdr/>
        <w:spacing/>
        <w:ind w:firstLine="720"/>
        <w:jc w:val="both"/>
        <w:rPr>
          <w:b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</w:t>
      </w:r>
      <w:r>
        <w:rPr>
          <w:b w:val="0"/>
          <w:sz w:val="28"/>
          <w:szCs w:val="28"/>
          <w:lang w:val="uk-UA"/>
        </w:rPr>
        <w:t xml:space="preserve">иконавцем робіт по встановленню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спортивного комплексу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визначити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заявника ПП “Люкс Інстайл”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b w:val="0"/>
          <w:sz w:val="28"/>
          <w:szCs w:val="28"/>
          <w:lang w:val="uk-UA"/>
        </w:rPr>
        <w:t xml:space="preserve">             </w:t>
      </w:r>
      <w:r>
        <w:rPr>
          <w:b w:val="0"/>
          <w:color w:val="000000"/>
          <w:spacing w:val="-7"/>
          <w:sz w:val="28"/>
          <w:szCs w:val="28"/>
          <w:lang w:val="uk-UA"/>
        </w:rPr>
      </w:r>
      <w:r>
        <w:rPr>
          <w:b w:val="0"/>
          <w:color w:val="000000"/>
          <w:spacing w:val="-7"/>
          <w:sz w:val="28"/>
          <w:szCs w:val="28"/>
          <w:lang w:val="uk-UA"/>
        </w:rPr>
      </w:r>
    </w:p>
    <w:p w14:paraId="4D5CDDC3">
      <w:pPr>
        <w:pStyle w:val="920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751C87B">
      <w:pPr>
        <w:pStyle w:val="920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EA4E16F">
      <w:pPr>
        <w:pStyle w:val="934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E14CF3">
      <w:pPr>
        <w:pStyle w:val="934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C494AE">
      <w:pPr>
        <w:pStyle w:val="934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7F8793BA">
      <w:pPr>
        <w:pStyle w:val="920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/>
      </w:pPr>
      <w:r/>
      <w:r/>
    </w:p>
    <w:p>
      <w:pPr>
        <w:pStyle w:val="92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pacing/>
        <w:ind w:right="-2"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3">
    <w:name w:val="Обычный (Web) Знак"/>
    <w:next w:val="933"/>
    <w:link w:val="932"/>
    <w:pPr>
      <w:pBdr/>
      <w:spacing/>
      <w:ind/>
    </w:pPr>
    <w:rPr>
      <w:sz w:val="24"/>
      <w:szCs w:val="24"/>
      <w:lang w:val="ru-RU" w:eastAsia="ru-RU" w:bidi="ar-SA"/>
    </w:rPr>
  </w:style>
  <w:style w:type="paragraph" w:styleId="934" w:customStyle="1">
    <w:name w:val="Normal (Web)"/>
    <w:basedOn w:val="918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2024-10-15T06:34:00Z</dcterms:created>
  <dcterms:modified xsi:type="dcterms:W3CDTF">2026-03-12T11:41:59Z</dcterms:modified>
  <cp:version>730895</cp:version>
</cp:coreProperties>
</file>